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6B8" w:rsidRPr="007D7A91" w:rsidRDefault="004536B8" w:rsidP="007D7A91">
      <w:pPr>
        <w:shd w:val="clear" w:color="auto" w:fill="FFFFFF"/>
        <w:jc w:val="center"/>
        <w:outlineLvl w:val="0"/>
        <w:rPr>
          <w:rFonts w:eastAsia="Times New Roman"/>
          <w:b/>
          <w:color w:val="000000"/>
          <w:kern w:val="36"/>
          <w:sz w:val="48"/>
          <w:szCs w:val="48"/>
        </w:rPr>
      </w:pPr>
      <w:r w:rsidRPr="007D7A91">
        <w:rPr>
          <w:rFonts w:eastAsia="Times New Roman"/>
          <w:b/>
          <w:color w:val="000000"/>
          <w:kern w:val="36"/>
          <w:sz w:val="48"/>
          <w:szCs w:val="48"/>
        </w:rPr>
        <w:t>Ответственность за нанесение надписей и рисунков на стены зданий и сооружений</w:t>
      </w:r>
    </w:p>
    <w:p w:rsidR="004536B8" w:rsidRPr="004536B8" w:rsidRDefault="007D7A91" w:rsidP="007D7A91">
      <w:pPr>
        <w:shd w:val="clear" w:color="auto" w:fill="FFFFFF"/>
        <w:spacing w:before="150" w:after="150"/>
        <w:ind w:firstLine="708"/>
        <w:jc w:val="both"/>
        <w:rPr>
          <w:rFonts w:eastAsia="Times New Roman"/>
          <w:color w:val="000000"/>
          <w:sz w:val="28"/>
          <w:szCs w:val="28"/>
        </w:rPr>
      </w:pPr>
      <w:r w:rsidRPr="00A75382">
        <w:rPr>
          <w:rFonts w:eastAsia="Times New Roman"/>
          <w:color w:val="000000"/>
          <w:sz w:val="28"/>
          <w:szCs w:val="28"/>
        </w:rPr>
        <w:t xml:space="preserve">Комиссия по делам несовершеннолетних и защите их прав </w:t>
      </w:r>
      <w:r>
        <w:rPr>
          <w:rFonts w:eastAsia="Times New Roman"/>
          <w:color w:val="000000"/>
          <w:sz w:val="28"/>
          <w:szCs w:val="28"/>
        </w:rPr>
        <w:t xml:space="preserve">Правобережного </w:t>
      </w:r>
      <w:r w:rsidRPr="00A75382">
        <w:rPr>
          <w:rFonts w:eastAsia="Times New Roman"/>
          <w:color w:val="000000"/>
          <w:sz w:val="28"/>
          <w:szCs w:val="28"/>
        </w:rPr>
        <w:t>округа города Иркутска н</w:t>
      </w:r>
      <w:r w:rsidRPr="004536B8">
        <w:rPr>
          <w:rFonts w:eastAsia="Times New Roman"/>
          <w:color w:val="000000"/>
          <w:sz w:val="28"/>
          <w:szCs w:val="28"/>
        </w:rPr>
        <w:t>апоминае</w:t>
      </w:r>
      <w:r w:rsidRPr="00A75382">
        <w:rPr>
          <w:rFonts w:eastAsia="Times New Roman"/>
          <w:color w:val="000000"/>
          <w:sz w:val="28"/>
          <w:szCs w:val="28"/>
        </w:rPr>
        <w:t>т</w:t>
      </w:r>
      <w:r w:rsidRPr="004536B8">
        <w:rPr>
          <w:rFonts w:eastAsia="Times New Roman"/>
          <w:color w:val="000000"/>
          <w:sz w:val="28"/>
          <w:szCs w:val="28"/>
        </w:rPr>
        <w:t xml:space="preserve"> об ответственности, предусмотренной действующим законодательством Российской Федерации.</w:t>
      </w:r>
      <w:r>
        <w:rPr>
          <w:rFonts w:eastAsia="Times New Roman"/>
          <w:color w:val="000000"/>
          <w:sz w:val="28"/>
          <w:szCs w:val="28"/>
        </w:rPr>
        <w:t xml:space="preserve"> </w:t>
      </w:r>
      <w:r w:rsidR="004536B8" w:rsidRPr="004536B8">
        <w:rPr>
          <w:rFonts w:eastAsia="Times New Roman"/>
          <w:color w:val="000000"/>
          <w:sz w:val="28"/>
          <w:szCs w:val="28"/>
        </w:rPr>
        <w:t>Нанесение на стены домов различного рода надписей, рисунков относится к проявлениям хулиганства и вандализма. Любая надпись на стене является нелегальной, если не было получено разрешение от со</w:t>
      </w:r>
      <w:bookmarkStart w:id="0" w:name="_GoBack"/>
      <w:bookmarkEnd w:id="0"/>
      <w:r w:rsidR="004536B8" w:rsidRPr="004536B8">
        <w:rPr>
          <w:rFonts w:eastAsia="Times New Roman"/>
          <w:color w:val="000000"/>
          <w:sz w:val="28"/>
          <w:szCs w:val="28"/>
        </w:rPr>
        <w:t>бственника.</w:t>
      </w:r>
    </w:p>
    <w:p w:rsidR="004536B8" w:rsidRPr="004536B8" w:rsidRDefault="004536B8" w:rsidP="007D7A91">
      <w:pPr>
        <w:shd w:val="clear" w:color="auto" w:fill="FFFFFF"/>
        <w:jc w:val="center"/>
        <w:rPr>
          <w:rFonts w:eastAsia="Times New Roman"/>
          <w:b/>
          <w:color w:val="000000"/>
          <w:sz w:val="28"/>
          <w:szCs w:val="28"/>
        </w:rPr>
      </w:pPr>
      <w:r w:rsidRPr="004536B8">
        <w:rPr>
          <w:rFonts w:eastAsia="Times New Roman"/>
          <w:b/>
          <w:color w:val="000000"/>
          <w:sz w:val="28"/>
          <w:szCs w:val="28"/>
        </w:rPr>
        <w:t>Административная ответственность</w:t>
      </w:r>
    </w:p>
    <w:p w:rsidR="004536B8" w:rsidRPr="004536B8" w:rsidRDefault="004536B8" w:rsidP="007D7A91">
      <w:pPr>
        <w:shd w:val="clear" w:color="auto" w:fill="FFFFFF"/>
        <w:jc w:val="center"/>
        <w:rPr>
          <w:rFonts w:eastAsia="Times New Roman"/>
          <w:b/>
          <w:color w:val="000000"/>
          <w:sz w:val="28"/>
          <w:szCs w:val="28"/>
        </w:rPr>
      </w:pPr>
      <w:r w:rsidRPr="004536B8">
        <w:rPr>
          <w:rFonts w:eastAsia="Times New Roman"/>
          <w:b/>
          <w:color w:val="000000"/>
          <w:sz w:val="28"/>
          <w:szCs w:val="28"/>
        </w:rPr>
        <w:t>(при достижении возраста 16 лет)</w:t>
      </w:r>
    </w:p>
    <w:p w:rsidR="004536B8" w:rsidRPr="004536B8" w:rsidRDefault="004536B8" w:rsidP="007D7A91">
      <w:pPr>
        <w:shd w:val="clear" w:color="auto" w:fill="FFFFFF"/>
        <w:ind w:firstLine="708"/>
        <w:jc w:val="both"/>
        <w:rPr>
          <w:rFonts w:eastAsia="Times New Roman"/>
          <w:color w:val="000000"/>
          <w:sz w:val="28"/>
          <w:szCs w:val="28"/>
        </w:rPr>
      </w:pPr>
      <w:r w:rsidRPr="004536B8">
        <w:rPr>
          <w:rFonts w:eastAsia="Times New Roman"/>
          <w:color w:val="000000"/>
          <w:sz w:val="28"/>
          <w:szCs w:val="28"/>
        </w:rPr>
        <w:t>Согласно </w:t>
      </w:r>
      <w:r w:rsidRPr="004536B8">
        <w:rPr>
          <w:rFonts w:eastAsia="Times New Roman"/>
          <w:b/>
          <w:bCs/>
          <w:color w:val="000000"/>
          <w:sz w:val="28"/>
          <w:szCs w:val="28"/>
        </w:rPr>
        <w:t>статье 7.17 Кодекса Российской Федерации об административных правонарушениях -</w:t>
      </w:r>
      <w:r w:rsidRPr="004536B8">
        <w:rPr>
          <w:rFonts w:eastAsia="Times New Roman"/>
          <w:color w:val="000000"/>
          <w:sz w:val="28"/>
          <w:szCs w:val="28"/>
        </w:rPr>
        <w:t> </w:t>
      </w:r>
      <w:r w:rsidRPr="004536B8">
        <w:rPr>
          <w:rFonts w:eastAsia="Times New Roman"/>
          <w:b/>
          <w:bCs/>
          <w:color w:val="000000"/>
          <w:sz w:val="28"/>
          <w:szCs w:val="28"/>
        </w:rPr>
        <w:t>уничтожение или повреждение чужого имущества,</w:t>
      </w:r>
      <w:r w:rsidRPr="004536B8">
        <w:rPr>
          <w:rFonts w:eastAsia="Times New Roman"/>
          <w:color w:val="000000"/>
          <w:sz w:val="28"/>
          <w:szCs w:val="28"/>
        </w:rPr>
        <w:t> если эти действия не повлекли причинение значительного ущерба, влечет наложение административного штрафа в размере от трехсот до пятисот рублей.</w:t>
      </w:r>
    </w:p>
    <w:p w:rsidR="004536B8" w:rsidRPr="00A75382" w:rsidRDefault="004536B8" w:rsidP="007D7A91">
      <w:pPr>
        <w:shd w:val="clear" w:color="auto" w:fill="FFFFFF"/>
        <w:ind w:firstLine="708"/>
        <w:jc w:val="both"/>
        <w:rPr>
          <w:rFonts w:eastAsia="Times New Roman"/>
          <w:color w:val="000000"/>
          <w:sz w:val="28"/>
          <w:szCs w:val="28"/>
        </w:rPr>
      </w:pPr>
      <w:r w:rsidRPr="004536B8">
        <w:rPr>
          <w:rFonts w:eastAsia="Times New Roman"/>
          <w:color w:val="000000"/>
          <w:sz w:val="28"/>
          <w:szCs w:val="28"/>
        </w:rPr>
        <w:t>В соответствии с </w:t>
      </w:r>
      <w:r w:rsidRPr="004536B8">
        <w:rPr>
          <w:rFonts w:eastAsia="Times New Roman"/>
          <w:b/>
          <w:bCs/>
          <w:color w:val="000000"/>
          <w:sz w:val="28"/>
          <w:szCs w:val="28"/>
        </w:rPr>
        <w:t>частью 1 статьи 20.1 КоАП РФ - мелкое хулиганство,</w:t>
      </w:r>
      <w:r w:rsidRPr="004536B8">
        <w:rPr>
          <w:rFonts w:eastAsia="Times New Roman"/>
          <w:color w:val="000000"/>
          <w:sz w:val="28"/>
          <w:szCs w:val="28"/>
        </w:rPr>
        <w:t> то есть нарушение общественного порядка, выражающее явное неуважение к обществу, сопровождающееся уничтожением или повреждением чужого имущества, влечет наложение административного штрафа в размере от</w:t>
      </w:r>
      <w:r w:rsidRPr="00A75382">
        <w:rPr>
          <w:rFonts w:eastAsia="Times New Roman"/>
          <w:color w:val="000000"/>
          <w:sz w:val="28"/>
          <w:szCs w:val="28"/>
        </w:rPr>
        <w:t xml:space="preserve"> пятисот до одной тысячи рублей.</w:t>
      </w:r>
    </w:p>
    <w:p w:rsidR="00A75382" w:rsidRPr="00A75382" w:rsidRDefault="00A75382" w:rsidP="007D7A91">
      <w:pPr>
        <w:pStyle w:val="a5"/>
        <w:shd w:val="clear" w:color="auto" w:fill="FFFFFF"/>
        <w:spacing w:before="0" w:beforeAutospacing="0" w:after="0" w:afterAutospacing="0"/>
        <w:ind w:firstLine="708"/>
        <w:jc w:val="both"/>
        <w:rPr>
          <w:color w:val="222222"/>
          <w:sz w:val="28"/>
          <w:szCs w:val="28"/>
        </w:rPr>
      </w:pPr>
      <w:r w:rsidRPr="00A75382">
        <w:rPr>
          <w:color w:val="222222"/>
          <w:sz w:val="28"/>
          <w:szCs w:val="28"/>
        </w:rPr>
        <w:t xml:space="preserve">Если же в данном рисунке заметят пропаганду или демонстрацию </w:t>
      </w:r>
      <w:r w:rsidR="005C1125" w:rsidRPr="00A75382">
        <w:rPr>
          <w:color w:val="222222"/>
          <w:sz w:val="28"/>
          <w:szCs w:val="28"/>
        </w:rPr>
        <w:t>атрибутики,</w:t>
      </w:r>
      <w:r w:rsidRPr="00A75382">
        <w:rPr>
          <w:color w:val="222222"/>
          <w:sz w:val="28"/>
          <w:szCs w:val="28"/>
        </w:rPr>
        <w:t xml:space="preserve"> или символики нацистов, экстремистских или других организаций, запрещенных в России, нарушителя ждет штраф от 1000 до 2000 рублей с конфискацией предмета административного правонарушения либо административный арест на срок до 15 суток с конфискацией предмета административного правонарушения (ч. 1 ст. 20.3 КоАП РФ).</w:t>
      </w:r>
    </w:p>
    <w:p w:rsidR="007D7A91" w:rsidRDefault="00A75382" w:rsidP="007D7A91">
      <w:pPr>
        <w:pStyle w:val="a5"/>
        <w:shd w:val="clear" w:color="auto" w:fill="FFFFFF"/>
        <w:spacing w:before="0" w:beforeAutospacing="0" w:after="0" w:afterAutospacing="0"/>
        <w:ind w:firstLine="708"/>
        <w:jc w:val="both"/>
        <w:rPr>
          <w:color w:val="222222"/>
          <w:sz w:val="28"/>
          <w:szCs w:val="28"/>
        </w:rPr>
      </w:pPr>
      <w:r w:rsidRPr="00A75382">
        <w:rPr>
          <w:color w:val="222222"/>
          <w:sz w:val="28"/>
          <w:szCs w:val="28"/>
        </w:rPr>
        <w:t>Если в рисунке усмотрят возбуждение ненависти или вражды, унижение достоинства человека по признакам пола, расы, национальности, языка, происхождения, отношения к религии или социальной группе, штраф составит от 10 000 до 20 000 рублей либо грозят обязательные работы на срок до 100 часов или административный арест на 15 суток (ст. 20.3.1 КоАП РФ). Если в течение года человек вновь совершит подобное нарушение, это будет уже уголовно наказуемое преступление, за которое ему грозит лишение свободы.</w:t>
      </w:r>
    </w:p>
    <w:p w:rsidR="004536B8" w:rsidRPr="007D7A91" w:rsidRDefault="004536B8" w:rsidP="007D7A91">
      <w:pPr>
        <w:pStyle w:val="a5"/>
        <w:shd w:val="clear" w:color="auto" w:fill="FFFFFF"/>
        <w:spacing w:before="0" w:beforeAutospacing="0" w:after="0" w:afterAutospacing="0"/>
        <w:ind w:firstLine="708"/>
        <w:jc w:val="both"/>
        <w:rPr>
          <w:color w:val="222222"/>
          <w:sz w:val="28"/>
          <w:szCs w:val="28"/>
        </w:rPr>
      </w:pPr>
      <w:r w:rsidRPr="00A75382">
        <w:rPr>
          <w:color w:val="000000"/>
          <w:sz w:val="28"/>
          <w:szCs w:val="28"/>
        </w:rPr>
        <w:t xml:space="preserve">Материалы рассматриваются на заседании Комиссии по делам несовершеннолетних, ставится вопрос о целесообразности постановки в Банк данных Иркутской области, как находящихся в социально-опасном положении. </w:t>
      </w:r>
    </w:p>
    <w:p w:rsidR="004536B8" w:rsidRPr="00A75382" w:rsidRDefault="004536B8" w:rsidP="007D7A91">
      <w:pPr>
        <w:shd w:val="clear" w:color="auto" w:fill="FFFFFF"/>
        <w:spacing w:before="150" w:after="150"/>
        <w:jc w:val="center"/>
        <w:rPr>
          <w:rFonts w:eastAsia="Times New Roman"/>
          <w:color w:val="000000"/>
          <w:sz w:val="28"/>
          <w:szCs w:val="28"/>
        </w:rPr>
      </w:pPr>
      <w:r w:rsidRPr="00A75382">
        <w:rPr>
          <w:rFonts w:eastAsia="Times New Roman"/>
          <w:b/>
          <w:color w:val="000000"/>
          <w:sz w:val="28"/>
          <w:szCs w:val="28"/>
        </w:rPr>
        <w:t xml:space="preserve">В случае не достижения возраста привлечения к административной ответственности </w:t>
      </w:r>
      <w:r w:rsidR="00A75382" w:rsidRPr="00A75382">
        <w:rPr>
          <w:rFonts w:eastAsia="Times New Roman"/>
          <w:b/>
          <w:color w:val="000000"/>
          <w:sz w:val="28"/>
          <w:szCs w:val="28"/>
        </w:rPr>
        <w:t>лиц</w:t>
      </w:r>
      <w:r w:rsidR="00A75382">
        <w:rPr>
          <w:rFonts w:eastAsia="Times New Roman"/>
          <w:b/>
          <w:color w:val="000000"/>
          <w:sz w:val="28"/>
          <w:szCs w:val="28"/>
        </w:rPr>
        <w:t xml:space="preserve">, </w:t>
      </w:r>
      <w:r w:rsidR="00A75382" w:rsidRPr="00A75382">
        <w:rPr>
          <w:rFonts w:eastAsia="Times New Roman"/>
          <w:b/>
          <w:color w:val="000000"/>
          <w:sz w:val="28"/>
          <w:szCs w:val="28"/>
        </w:rPr>
        <w:t>недостригших</w:t>
      </w:r>
      <w:r w:rsidRPr="00A75382">
        <w:rPr>
          <w:rFonts w:eastAsia="Times New Roman"/>
          <w:b/>
          <w:color w:val="000000"/>
          <w:sz w:val="28"/>
          <w:szCs w:val="28"/>
        </w:rPr>
        <w:t xml:space="preserve"> 16 лет.</w:t>
      </w:r>
    </w:p>
    <w:p w:rsidR="004536B8" w:rsidRPr="00A75382" w:rsidRDefault="004536B8" w:rsidP="007D7A91">
      <w:pPr>
        <w:shd w:val="clear" w:color="auto" w:fill="FFFFFF"/>
        <w:spacing w:before="150" w:after="150"/>
        <w:ind w:firstLine="708"/>
        <w:jc w:val="both"/>
        <w:rPr>
          <w:rFonts w:eastAsia="Times New Roman"/>
          <w:color w:val="000000"/>
          <w:sz w:val="28"/>
          <w:szCs w:val="28"/>
        </w:rPr>
      </w:pPr>
      <w:r w:rsidRPr="00A75382">
        <w:rPr>
          <w:rFonts w:eastAsia="Times New Roman"/>
          <w:color w:val="000000"/>
          <w:sz w:val="28"/>
          <w:szCs w:val="28"/>
        </w:rPr>
        <w:t xml:space="preserve">Материалы также рассматриваются на заседании Комиссии по делам несовершеннолетних, принимаются меры профилактического воздействия в </w:t>
      </w:r>
      <w:r w:rsidRPr="00A75382">
        <w:rPr>
          <w:rFonts w:eastAsia="Times New Roman"/>
          <w:color w:val="000000"/>
          <w:sz w:val="28"/>
          <w:szCs w:val="28"/>
        </w:rPr>
        <w:lastRenderedPageBreak/>
        <w:t xml:space="preserve">виде разъяснения, ставится вопрос о целесообразности постановки в Банк данных Иркутской области, как находящихся в социально-опасном положении. </w:t>
      </w:r>
    </w:p>
    <w:p w:rsidR="004536B8" w:rsidRPr="004536B8" w:rsidRDefault="004536B8" w:rsidP="007D7A91">
      <w:pPr>
        <w:shd w:val="clear" w:color="auto" w:fill="FFFFFF"/>
        <w:spacing w:before="150" w:after="150"/>
        <w:jc w:val="both"/>
        <w:rPr>
          <w:rFonts w:eastAsia="Times New Roman"/>
          <w:color w:val="000000"/>
          <w:sz w:val="28"/>
          <w:szCs w:val="28"/>
        </w:rPr>
      </w:pPr>
    </w:p>
    <w:p w:rsidR="004536B8" w:rsidRPr="004536B8" w:rsidRDefault="004536B8" w:rsidP="007D7A91">
      <w:pPr>
        <w:shd w:val="clear" w:color="auto" w:fill="FFFFFF"/>
        <w:jc w:val="center"/>
        <w:rPr>
          <w:rFonts w:eastAsia="Times New Roman"/>
          <w:b/>
          <w:color w:val="000000"/>
          <w:sz w:val="28"/>
          <w:szCs w:val="28"/>
        </w:rPr>
      </w:pPr>
      <w:r w:rsidRPr="004536B8">
        <w:rPr>
          <w:rFonts w:eastAsia="Times New Roman"/>
          <w:b/>
          <w:color w:val="000000"/>
          <w:sz w:val="28"/>
          <w:szCs w:val="28"/>
        </w:rPr>
        <w:t>Уголовная ответственность</w:t>
      </w:r>
    </w:p>
    <w:p w:rsidR="004536B8" w:rsidRPr="004536B8" w:rsidRDefault="004536B8" w:rsidP="007D7A91">
      <w:pPr>
        <w:shd w:val="clear" w:color="auto" w:fill="FFFFFF"/>
        <w:jc w:val="center"/>
        <w:rPr>
          <w:rFonts w:eastAsia="Times New Roman"/>
          <w:b/>
          <w:color w:val="000000"/>
          <w:sz w:val="28"/>
          <w:szCs w:val="28"/>
        </w:rPr>
      </w:pPr>
      <w:r w:rsidRPr="004536B8">
        <w:rPr>
          <w:rFonts w:eastAsia="Times New Roman"/>
          <w:b/>
          <w:color w:val="000000"/>
          <w:sz w:val="28"/>
          <w:szCs w:val="28"/>
        </w:rPr>
        <w:t>(при достижении возраста 14 лет)</w:t>
      </w:r>
    </w:p>
    <w:p w:rsidR="004536B8" w:rsidRPr="004536B8" w:rsidRDefault="004536B8" w:rsidP="007D7A91">
      <w:pPr>
        <w:shd w:val="clear" w:color="auto" w:fill="FFFFFF"/>
        <w:jc w:val="both"/>
        <w:rPr>
          <w:rFonts w:eastAsia="Times New Roman"/>
          <w:color w:val="000000"/>
          <w:sz w:val="28"/>
          <w:szCs w:val="28"/>
        </w:rPr>
      </w:pPr>
      <w:r w:rsidRPr="004536B8">
        <w:rPr>
          <w:rFonts w:eastAsia="Times New Roman"/>
          <w:color w:val="000000"/>
          <w:sz w:val="28"/>
          <w:szCs w:val="28"/>
        </w:rPr>
        <w:t> </w:t>
      </w:r>
      <w:r w:rsidR="007D7A91">
        <w:rPr>
          <w:rFonts w:eastAsia="Times New Roman"/>
          <w:color w:val="000000"/>
          <w:sz w:val="28"/>
          <w:szCs w:val="28"/>
        </w:rPr>
        <w:tab/>
      </w:r>
      <w:r w:rsidRPr="004536B8">
        <w:rPr>
          <w:rFonts w:eastAsia="Times New Roman"/>
          <w:color w:val="000000"/>
          <w:sz w:val="28"/>
          <w:szCs w:val="28"/>
        </w:rPr>
        <w:t>Согласно </w:t>
      </w:r>
      <w:r w:rsidRPr="004536B8">
        <w:rPr>
          <w:rFonts w:eastAsia="Times New Roman"/>
          <w:b/>
          <w:bCs/>
          <w:color w:val="000000"/>
          <w:sz w:val="28"/>
          <w:szCs w:val="28"/>
        </w:rPr>
        <w:t>ч. 1 ст. 214 УК РФ - вандализм</w:t>
      </w:r>
      <w:r w:rsidRPr="004536B8">
        <w:rPr>
          <w:rFonts w:eastAsia="Times New Roman"/>
          <w:color w:val="000000"/>
          <w:sz w:val="28"/>
          <w:szCs w:val="28"/>
        </w:rPr>
        <w:t xml:space="preserve">, то есть осквернение зданий или иных сооружений, порча имущества на общественном транспорте или в иных общественных местах, наказывается штрафом в размере до сорока тысяч рублей или в размере заработной платы или </w:t>
      </w:r>
      <w:r w:rsidR="005C1125" w:rsidRPr="004536B8">
        <w:rPr>
          <w:rFonts w:eastAsia="Times New Roman"/>
          <w:color w:val="000000"/>
          <w:sz w:val="28"/>
          <w:szCs w:val="28"/>
        </w:rPr>
        <w:t>иного дохода,</w:t>
      </w:r>
      <w:r w:rsidRPr="004536B8">
        <w:rPr>
          <w:rFonts w:eastAsia="Times New Roman"/>
          <w:color w:val="000000"/>
          <w:sz w:val="28"/>
          <w:szCs w:val="28"/>
        </w:rPr>
        <w:t xml:space="preserve">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 </w:t>
      </w:r>
    </w:p>
    <w:p w:rsidR="005C1125" w:rsidRPr="00A75382" w:rsidRDefault="004536B8" w:rsidP="007D7A91">
      <w:pPr>
        <w:shd w:val="clear" w:color="auto" w:fill="FFFFFF"/>
        <w:ind w:firstLine="708"/>
        <w:jc w:val="both"/>
        <w:rPr>
          <w:rFonts w:eastAsia="Times New Roman"/>
          <w:color w:val="000000"/>
          <w:sz w:val="28"/>
          <w:szCs w:val="28"/>
        </w:rPr>
      </w:pPr>
      <w:r w:rsidRPr="004536B8">
        <w:rPr>
          <w:rFonts w:eastAsia="Times New Roman"/>
          <w:color w:val="000000"/>
          <w:sz w:val="28"/>
          <w:szCs w:val="28"/>
        </w:rPr>
        <w:t>Следует также отметить, что за несовершеннолетних, совершивших указанные выше преступления или административные правонарушения, но не достигших 14 или 16 лет, соответственно, в силу части 1 статьи 1073 Гражданского кодекса Российской Федерации, за вред, причиненный несовершеннолетним, не достигшим возраста привлечения к уголовной или административной ответственности, отвечают его родители (усыновители) или опекуны, которые понесут также и административную ответственность в соответствии с положениями </w:t>
      </w:r>
      <w:r w:rsidRPr="004536B8">
        <w:rPr>
          <w:rFonts w:eastAsia="Times New Roman"/>
          <w:b/>
          <w:bCs/>
          <w:color w:val="000000"/>
          <w:sz w:val="28"/>
          <w:szCs w:val="28"/>
        </w:rPr>
        <w:t>ч. 1 ст. 5.35 КоАП РФ - Неисполнение или ненадлежащее исполнение обязанностей по воспитанию</w:t>
      </w:r>
      <w:r w:rsidRPr="004536B8">
        <w:rPr>
          <w:rFonts w:eastAsia="Times New Roman"/>
          <w:color w:val="000000"/>
          <w:sz w:val="28"/>
          <w:szCs w:val="28"/>
        </w:rPr>
        <w:t>, влечет предупреждение или наложение штрафа в размере от ста до пятисот рублей» в виде предупреждения или административного штрафа в размере от ста до п</w:t>
      </w:r>
      <w:r w:rsidR="005C1125" w:rsidRPr="005C1125">
        <w:rPr>
          <w:rFonts w:eastAsia="Times New Roman"/>
          <w:b/>
          <w:color w:val="000000"/>
          <w:sz w:val="28"/>
          <w:szCs w:val="28"/>
        </w:rPr>
        <w:t xml:space="preserve"> </w:t>
      </w:r>
      <w:r w:rsidR="005C1125" w:rsidRPr="00A75382">
        <w:rPr>
          <w:rFonts w:eastAsia="Times New Roman"/>
          <w:b/>
          <w:color w:val="000000"/>
          <w:sz w:val="28"/>
          <w:szCs w:val="28"/>
        </w:rPr>
        <w:t xml:space="preserve">В случае не достижения возраста привлечения к </w:t>
      </w:r>
      <w:r w:rsidR="005C1125">
        <w:rPr>
          <w:rFonts w:eastAsia="Times New Roman"/>
          <w:b/>
          <w:color w:val="000000"/>
          <w:sz w:val="28"/>
          <w:szCs w:val="28"/>
        </w:rPr>
        <w:t>уголовной</w:t>
      </w:r>
      <w:r w:rsidR="005C1125" w:rsidRPr="00A75382">
        <w:rPr>
          <w:rFonts w:eastAsia="Times New Roman"/>
          <w:b/>
          <w:color w:val="000000"/>
          <w:sz w:val="28"/>
          <w:szCs w:val="28"/>
        </w:rPr>
        <w:t xml:space="preserve"> ответственности лиц</w:t>
      </w:r>
      <w:r w:rsidR="005C1125">
        <w:rPr>
          <w:rFonts w:eastAsia="Times New Roman"/>
          <w:b/>
          <w:color w:val="000000"/>
          <w:sz w:val="28"/>
          <w:szCs w:val="28"/>
        </w:rPr>
        <w:t xml:space="preserve">, </w:t>
      </w:r>
      <w:r w:rsidR="005C1125" w:rsidRPr="00A75382">
        <w:rPr>
          <w:rFonts w:eastAsia="Times New Roman"/>
          <w:b/>
          <w:color w:val="000000"/>
          <w:sz w:val="28"/>
          <w:szCs w:val="28"/>
        </w:rPr>
        <w:t>недостригших</w:t>
      </w:r>
      <w:r w:rsidR="005C1125">
        <w:rPr>
          <w:rFonts w:eastAsia="Times New Roman"/>
          <w:b/>
          <w:color w:val="000000"/>
          <w:sz w:val="28"/>
          <w:szCs w:val="28"/>
        </w:rPr>
        <w:t xml:space="preserve"> 14</w:t>
      </w:r>
      <w:r w:rsidR="005C1125" w:rsidRPr="00A75382">
        <w:rPr>
          <w:rFonts w:eastAsia="Times New Roman"/>
          <w:b/>
          <w:color w:val="000000"/>
          <w:sz w:val="28"/>
          <w:szCs w:val="28"/>
        </w:rPr>
        <w:t xml:space="preserve"> лет.</w:t>
      </w:r>
    </w:p>
    <w:p w:rsidR="005C1125" w:rsidRPr="00A75382" w:rsidRDefault="005C1125" w:rsidP="007D7A91">
      <w:pPr>
        <w:shd w:val="clear" w:color="auto" w:fill="FFFFFF"/>
        <w:ind w:firstLine="708"/>
        <w:jc w:val="both"/>
        <w:rPr>
          <w:rFonts w:eastAsia="Times New Roman"/>
          <w:color w:val="000000"/>
          <w:sz w:val="28"/>
          <w:szCs w:val="28"/>
        </w:rPr>
      </w:pPr>
      <w:r w:rsidRPr="00A75382">
        <w:rPr>
          <w:rFonts w:eastAsia="Times New Roman"/>
          <w:color w:val="000000"/>
          <w:sz w:val="28"/>
          <w:szCs w:val="28"/>
        </w:rPr>
        <w:t>Материалы также рассматриваются на заседании Комиссии по делам несовершеннолетних, принимаются меры профилактического воздействия в виде разъяснения, ставится вопрос о целесообразности постановки в Банк данных Иркутской области, как находящихс</w:t>
      </w:r>
      <w:r>
        <w:rPr>
          <w:rFonts w:eastAsia="Times New Roman"/>
          <w:color w:val="000000"/>
          <w:sz w:val="28"/>
          <w:szCs w:val="28"/>
        </w:rPr>
        <w:t xml:space="preserve">я в социально-опасном положении, решается вопрос о вынесении ходатайства в суд о помещении несовершеннолетнего в Центр временного содержания несовершеннолетних сроком до 30 суток. </w:t>
      </w:r>
      <w:r w:rsidRPr="00A75382">
        <w:rPr>
          <w:rFonts w:eastAsia="Times New Roman"/>
          <w:color w:val="000000"/>
          <w:sz w:val="28"/>
          <w:szCs w:val="28"/>
        </w:rPr>
        <w:t xml:space="preserve"> </w:t>
      </w:r>
    </w:p>
    <w:sectPr w:rsidR="005C1125" w:rsidRPr="00A753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334"/>
    <w:rsid w:val="004536B8"/>
    <w:rsid w:val="005C1125"/>
    <w:rsid w:val="007D7A91"/>
    <w:rsid w:val="00A75382"/>
    <w:rsid w:val="00BB0334"/>
    <w:rsid w:val="00C12BE8"/>
    <w:rsid w:val="00D95CC5"/>
    <w:rsid w:val="00F52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BE5D0"/>
  <w15:chartTrackingRefBased/>
  <w15:docId w15:val="{AA044FC4-D8FC-4DF5-9049-DBED861D2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E78"/>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js-phone-number">
    <w:name w:val="js-phone-number"/>
    <w:basedOn w:val="a0"/>
    <w:rsid w:val="00F52E78"/>
  </w:style>
  <w:style w:type="paragraph" w:styleId="a3">
    <w:name w:val="Balloon Text"/>
    <w:basedOn w:val="a"/>
    <w:link w:val="a4"/>
    <w:uiPriority w:val="99"/>
    <w:semiHidden/>
    <w:unhideWhenUsed/>
    <w:rsid w:val="00F52E78"/>
    <w:rPr>
      <w:rFonts w:ascii="Segoe UI" w:hAnsi="Segoe UI" w:cs="Segoe UI"/>
      <w:sz w:val="18"/>
      <w:szCs w:val="18"/>
    </w:rPr>
  </w:style>
  <w:style w:type="character" w:customStyle="1" w:styleId="a4">
    <w:name w:val="Текст выноски Знак"/>
    <w:basedOn w:val="a0"/>
    <w:link w:val="a3"/>
    <w:uiPriority w:val="99"/>
    <w:semiHidden/>
    <w:rsid w:val="00F52E78"/>
    <w:rPr>
      <w:rFonts w:ascii="Segoe UI" w:hAnsi="Segoe UI" w:cs="Segoe UI"/>
      <w:sz w:val="18"/>
      <w:szCs w:val="18"/>
      <w:lang w:eastAsia="ru-RU"/>
    </w:rPr>
  </w:style>
  <w:style w:type="paragraph" w:styleId="a5">
    <w:name w:val="Normal (Web)"/>
    <w:basedOn w:val="a"/>
    <w:uiPriority w:val="99"/>
    <w:unhideWhenUsed/>
    <w:rsid w:val="00A75382"/>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649944">
      <w:bodyDiv w:val="1"/>
      <w:marLeft w:val="0"/>
      <w:marRight w:val="0"/>
      <w:marTop w:val="0"/>
      <w:marBottom w:val="0"/>
      <w:divBdr>
        <w:top w:val="none" w:sz="0" w:space="0" w:color="auto"/>
        <w:left w:val="none" w:sz="0" w:space="0" w:color="auto"/>
        <w:bottom w:val="none" w:sz="0" w:space="0" w:color="auto"/>
        <w:right w:val="none" w:sz="0" w:space="0" w:color="auto"/>
      </w:divBdr>
    </w:div>
    <w:div w:id="1535969577">
      <w:bodyDiv w:val="1"/>
      <w:marLeft w:val="0"/>
      <w:marRight w:val="0"/>
      <w:marTop w:val="0"/>
      <w:marBottom w:val="0"/>
      <w:divBdr>
        <w:top w:val="none" w:sz="0" w:space="0" w:color="auto"/>
        <w:left w:val="none" w:sz="0" w:space="0" w:color="auto"/>
        <w:bottom w:val="none" w:sz="0" w:space="0" w:color="auto"/>
        <w:right w:val="none" w:sz="0" w:space="0" w:color="auto"/>
      </w:divBdr>
      <w:divsChild>
        <w:div w:id="32852661">
          <w:marLeft w:val="0"/>
          <w:marRight w:val="0"/>
          <w:marTop w:val="0"/>
          <w:marBottom w:val="0"/>
          <w:divBdr>
            <w:top w:val="none" w:sz="0" w:space="0" w:color="auto"/>
            <w:left w:val="none" w:sz="0" w:space="0" w:color="auto"/>
            <w:bottom w:val="none" w:sz="0" w:space="0" w:color="auto"/>
            <w:right w:val="none" w:sz="0" w:space="0" w:color="auto"/>
          </w:divBdr>
        </w:div>
        <w:div w:id="522013744">
          <w:marLeft w:val="0"/>
          <w:marRight w:val="0"/>
          <w:marTop w:val="0"/>
          <w:marBottom w:val="0"/>
          <w:divBdr>
            <w:top w:val="none" w:sz="0" w:space="0" w:color="auto"/>
            <w:left w:val="none" w:sz="0" w:space="0" w:color="auto"/>
            <w:bottom w:val="none" w:sz="0" w:space="0" w:color="auto"/>
            <w:right w:val="none" w:sz="0" w:space="0" w:color="auto"/>
          </w:divBdr>
        </w:div>
      </w:divsChild>
    </w:div>
    <w:div w:id="195436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656</Words>
  <Characters>3740</Characters>
  <Application>Microsoft Office Word</Application>
  <DocSecurity>0</DocSecurity>
  <Lines>31</Lines>
  <Paragraphs>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Ответственность за нанесение надписей и рисунков на стены зданий и сооружений</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Галицкая Людмила Ивановна</dc:creator>
  <cp:keywords/>
  <dc:description/>
  <cp:lastModifiedBy>Глинская Инга Анатольевна</cp:lastModifiedBy>
  <cp:revision>4</cp:revision>
  <cp:lastPrinted>2022-10-03T03:21:00Z</cp:lastPrinted>
  <dcterms:created xsi:type="dcterms:W3CDTF">2022-10-13T04:28:00Z</dcterms:created>
  <dcterms:modified xsi:type="dcterms:W3CDTF">2022-10-31T07:09:00Z</dcterms:modified>
</cp:coreProperties>
</file>